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5A0" w:rsidRPr="008315A0" w:rsidRDefault="008315A0" w:rsidP="00ED6F03">
      <w:pPr>
        <w:pStyle w:val="StandardNormal"/>
        <w:tabs>
          <w:tab w:val="left" w:pos="1134"/>
          <w:tab w:val="left" w:pos="1985"/>
          <w:tab w:val="left" w:pos="5661"/>
        </w:tabs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lang w:val="de-AT" w:eastAsia="x-none" w:bidi="x-none"/>
        </w:rPr>
      </w:pPr>
      <w:r w:rsidRPr="008315A0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lang w:val="de-AT" w:eastAsia="x-none" w:bidi="x-none"/>
        </w:rPr>
        <w:t>Checkliste für anzeigepflichtiges Bauvorhaben</w:t>
      </w:r>
    </w:p>
    <w:p w:rsidR="008315A0" w:rsidRPr="008315A0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center"/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b/>
          <w:bCs/>
          <w:noProof/>
          <w:color w:val="000000" w:themeColor="text1"/>
          <w:sz w:val="18"/>
          <w:u w:val="single"/>
          <w:lang w:val="de-AT" w:eastAsia="x-none" w:bidi="x-none"/>
        </w:rPr>
        <w:t>Anzeigepflichtig sind gem § 28 Abs. 2 TBO 20</w:t>
      </w:r>
      <w:r w:rsidR="00ED6F03" w:rsidRPr="00C160FA">
        <w:rPr>
          <w:rFonts w:asciiTheme="minorHAnsi" w:hAnsiTheme="minorHAnsi" w:cstheme="minorHAnsi"/>
          <w:b/>
          <w:bCs/>
          <w:noProof/>
          <w:color w:val="000000" w:themeColor="text1"/>
          <w:sz w:val="18"/>
          <w:u w:val="single"/>
          <w:lang w:val="de-AT" w:eastAsia="x-none" w:bidi="x-none"/>
        </w:rPr>
        <w:t>22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 ist die 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eastAsia="x-none" w:bidi="x-none"/>
        </w:rPr>
        <w:t>Änderung von Gebäuden sowie die Errichtung und die Änderung von sonstigen baulichen Anlagen, sofern sie nicht nach Abs. 1 lit. b oder e einer Baubewilligung bedürfen</w:t>
      </w:r>
    </w:p>
    <w:p w:rsidR="008315A0" w:rsidRPr="00C160FA" w:rsidRDefault="008315A0" w:rsidP="00EE6DB7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EE6DB7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b/>
          <w:bCs/>
          <w:noProof/>
          <w:color w:val="000000" w:themeColor="text1"/>
          <w:sz w:val="18"/>
          <w:u w:val="single"/>
          <w:lang w:val="de-AT" w:eastAsia="x-none" w:bidi="x-none"/>
        </w:rPr>
        <w:t>JEDENFALLS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 sind folgende Bauvorhaben anzuzeigen: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a)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Anbringung und Änderung von untergeordneten Bauteilen und von Balkonverglasungen bei bestehenden baulichen Anlagen;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b)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 und Änderung von Stützmauern und Einfriedungen bis zu einer Höhe von insgesamt 2 m, sofern diese nicht unter Abs. 3 lit. c fallen;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c)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 und Änderung von Terrassen, Pergolen und dergleichen sowie mobile offene Schwimmbecken, soweit diese nicht nach § 1 Abs. 3 lit. n vom Geltungsbereich dieses Gesetzes ausgenommen sind (Füllungsvermögen von höchstens 10.000 Litern)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 und Änderung von ortsüblichen Städeln in Holzbauweise, Weidezelten mit mehr als 40 m² Grundfläche und Weideunterständen, die landwirtschaftlichen Zwecken dienen, von Gerätehütten in Holzbauweise, die forstwirtschaftlichen Zwecken dienen, und von Bienenhäusern in Holzbauweise sowie die Aufstellung von Folientunnels, soweit diese nicht nach § 1 Abs. 3 lit. k vom Geltungsbereich dieses Gesetzes ausgenommen sind;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e)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 und Änderung von Sportplätzen, Reitplätzen und dergleichen sowie von allgemein zugänglichen Kinderspielplätzen und Kinderspielplätzen von Wohnanlagen;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f)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größere Renovierung von Gebäuden, sofern sie nicht im Rahmen eines nach Abs. 1 bewilligungspflichtigen Bauvorhabens erfolgt;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g)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 und Änderung von frei stehenden Ladestationen für Elektrofahrzeuge mit Ausnahme von Gebäuden;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h)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Errichtung, Aufstellung und Änderung von Carports bis 15 m² Grundfläche, von Containern bis zu einem Volumen von 30 m³, die ausschließlich dem Schutz von Sachen oder Tieren dienen, soweit diese nicht nach § 1 Abs. 3 lit. p vom Geltungsbereich dieses Gesetzes ausgenommen sind, sowie von Parkplätzen bis zu einer Fläche von insgesamt 200 m²;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i)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Anbringung oder Änderung von Sonnenkollektoren und Photovoltaikanlagen mit einer Fläche von mehr als 20 m² an baulichen Anlagen, sofern sie in die Wandfläche integriert sind oder der Parallelabstand des Sonnenkollektors bzw. der Photovoltaikanlage zur Wandhaut an keinem Punkt der Außenfläche der Anlage 30 cm übersteigt;</w:t>
            </w:r>
          </w:p>
        </w:tc>
      </w:tr>
      <w:tr w:rsidR="008315A0" w:rsidRPr="00C160FA" w:rsidTr="008315A0"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j)</w:t>
            </w:r>
          </w:p>
        </w:tc>
        <w:tc>
          <w:tcPr>
            <w:tcW w:w="0" w:type="auto"/>
            <w:hideMark/>
          </w:tcPr>
          <w:p w:rsidR="008315A0" w:rsidRPr="00C160FA" w:rsidRDefault="008315A0" w:rsidP="008315A0">
            <w:pPr>
              <w:pStyle w:val="StandardNormal"/>
              <w:tabs>
                <w:tab w:val="left" w:pos="1134"/>
                <w:tab w:val="left" w:pos="1985"/>
                <w:tab w:val="left" w:pos="5661"/>
              </w:tabs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</w:pPr>
            <w:r w:rsidRPr="00C160FA">
              <w:rPr>
                <w:rFonts w:asciiTheme="minorHAnsi" w:hAnsiTheme="minorHAnsi" w:cstheme="minorHAnsi"/>
                <w:noProof/>
                <w:color w:val="000000" w:themeColor="text1"/>
                <w:sz w:val="18"/>
                <w:lang w:eastAsia="x-none" w:bidi="x-none"/>
              </w:rPr>
              <w:t>die Anbringung oder Änderung von Sonnenkollektoren und Photovoltaikanlagen mit einer Fläche von mehr als 20 m², sofern sie in die Dachfläche integriert sind oder der Parallelabstand des Sonnenkollektors bzw. der Photovoltaikanlage zur Dachhaut an keinem Punkt der Dachfläche 30 cm übersteigt.</w:t>
            </w:r>
          </w:p>
        </w:tc>
      </w:tr>
    </w:tbl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b/>
          <w:bCs/>
          <w:noProof/>
          <w:color w:val="000000" w:themeColor="text1"/>
          <w:sz w:val="18"/>
          <w:u w:val="single"/>
          <w:lang w:val="de-AT" w:eastAsia="x-none" w:bidi="x-none"/>
        </w:rPr>
      </w:pPr>
      <w:r w:rsidRPr="00C160FA">
        <w:rPr>
          <w:rFonts w:asciiTheme="minorHAnsi" w:hAnsiTheme="minorHAnsi" w:cstheme="minorHAnsi"/>
          <w:b/>
          <w:bCs/>
          <w:noProof/>
          <w:color w:val="000000" w:themeColor="text1"/>
          <w:sz w:val="18"/>
          <w:u w:val="single"/>
          <w:lang w:val="de-AT" w:eastAsia="x-none" w:bidi="x-none"/>
        </w:rPr>
        <w:t xml:space="preserve">Der Baubehörde sind für ein anzeigepflichtiges Bauvorhaben im Wesentlichen folgende Unterlagen vorzulegen: </w:t>
      </w: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□ Schriftliche Bauanzeige inkl. Baubeschreibung lt. Formular (einfach)</w:t>
      </w: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Name, Adresse, und Telefonnummer des Bauwerbers, Angabe von Art, Lage, Umfang und Verwendung des Bauvorhabens, Unterzeichnet vom Bauwerber 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4A2516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□ Planunterlagen M = 1:100 (zweifach) Lt. </w:t>
      </w:r>
      <w:r w:rsidR="00ED6F03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Bau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unterlagenverordnung </w:t>
      </w:r>
      <w:r w:rsidR="00ED6F03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2020</w:t>
      </w:r>
      <w:r w:rsidR="004A2516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, 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- </w:t>
      </w:r>
      <w:r w:rsidR="008315A0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Grundrisse aller Geschosse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- </w:t>
      </w:r>
      <w:r w:rsidR="008315A0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Schnitte (inkl. Gelände- und Gebäudehöhen)</w:t>
      </w:r>
    </w:p>
    <w:p w:rsidR="008315A0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- </w:t>
      </w:r>
      <w:r w:rsidR="008315A0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Ansichten (inkl. Gelände- und Gebäudehöhen)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□ Lageplan M = 1:200 od. 1:250 (zweifach) Lt. </w:t>
      </w:r>
      <w:r w:rsidR="00ED6F03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Bau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unterlagenverordnung </w:t>
      </w:r>
      <w:r w:rsidR="00ED6F03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2020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4A2516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□ Gegebenenfalls Energieausweis (einfach)</w:t>
      </w: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Entsprechend den Vorgaben der OIB-Richtlinien 6 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□ Gegebenenfalls Grundbuchauszug (einfach)</w:t>
      </w: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A2- und C-Blatt 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□ Gegebenenfalls Baumassenermittlung (einfach)</w:t>
      </w:r>
    </w:p>
    <w:p w:rsidR="008315A0" w:rsidRPr="00C160FA" w:rsidRDefault="008315A0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Nach TROG 20</w:t>
      </w:r>
      <w:r w:rsidR="00ED6F03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22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, Önorm und TVAG </w:t>
      </w:r>
    </w:p>
    <w:p w:rsidR="004A2516" w:rsidRPr="00C160FA" w:rsidRDefault="004A2516" w:rsidP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</w:p>
    <w:p w:rsidR="008315A0" w:rsidRPr="00C160FA" w:rsidRDefault="008315A0">
      <w:pPr>
        <w:pStyle w:val="StandardNormal"/>
        <w:tabs>
          <w:tab w:val="left" w:pos="1134"/>
          <w:tab w:val="left" w:pos="1985"/>
          <w:tab w:val="left" w:pos="5661"/>
        </w:tabs>
        <w:jc w:val="both"/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</w:pP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Für Fragen zu Ihrem Bauvorhaben</w:t>
      </w:r>
      <w:r w:rsidR="004A2516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 xml:space="preserve"> stehen wir Ihnen sehr </w:t>
      </w:r>
      <w:r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gerne zur Verfügung</w:t>
      </w:r>
      <w:r w:rsidR="004A2516" w:rsidRPr="00C160FA">
        <w:rPr>
          <w:rFonts w:asciiTheme="minorHAnsi" w:hAnsiTheme="minorHAnsi" w:cstheme="minorHAnsi"/>
          <w:noProof/>
          <w:color w:val="000000" w:themeColor="text1"/>
          <w:sz w:val="18"/>
          <w:lang w:val="de-AT" w:eastAsia="x-none" w:bidi="x-none"/>
        </w:rPr>
        <w:t>.</w:t>
      </w:r>
    </w:p>
    <w:sectPr w:rsidR="008315A0" w:rsidRPr="00C160F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65D2" w:rsidRDefault="00E365D2" w:rsidP="00F05689">
      <w:pPr>
        <w:spacing w:after="0" w:line="240" w:lineRule="auto"/>
      </w:pPr>
      <w:r>
        <w:separator/>
      </w:r>
    </w:p>
  </w:endnote>
  <w:endnote w:type="continuationSeparator" w:id="0">
    <w:p w:rsidR="00E365D2" w:rsidRDefault="00E365D2" w:rsidP="00F0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65D2" w:rsidRDefault="00E365D2" w:rsidP="00F05689">
      <w:pPr>
        <w:spacing w:after="0" w:line="240" w:lineRule="auto"/>
      </w:pPr>
      <w:r>
        <w:separator/>
      </w:r>
    </w:p>
  </w:footnote>
  <w:footnote w:type="continuationSeparator" w:id="0">
    <w:p w:rsidR="00E365D2" w:rsidRDefault="00E365D2" w:rsidP="00F0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941468"/>
      <w:docPartObj>
        <w:docPartGallery w:val="Page Numbers (Top of Page)"/>
        <w:docPartUnique/>
      </w:docPartObj>
    </w:sdtPr>
    <w:sdtEndPr/>
    <w:sdtContent>
      <w:p w:rsidR="00813DB6" w:rsidRDefault="00813DB6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38">
          <w:rPr>
            <w:noProof/>
          </w:rPr>
          <w:t>1</w:t>
        </w:r>
        <w:r>
          <w:fldChar w:fldCharType="end"/>
        </w:r>
      </w:p>
    </w:sdtContent>
  </w:sdt>
  <w:p w:rsidR="00813DB6" w:rsidRDefault="00813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FA"/>
    <w:multiLevelType w:val="hybridMultilevel"/>
    <w:tmpl w:val="72B4ECB2"/>
    <w:lvl w:ilvl="0" w:tplc="0BC4B2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5D"/>
    <w:rsid w:val="00311B1D"/>
    <w:rsid w:val="00395975"/>
    <w:rsid w:val="004A2516"/>
    <w:rsid w:val="0068085D"/>
    <w:rsid w:val="00813DB6"/>
    <w:rsid w:val="0082434A"/>
    <w:rsid w:val="008315A0"/>
    <w:rsid w:val="0096345E"/>
    <w:rsid w:val="00BF4793"/>
    <w:rsid w:val="00C160FA"/>
    <w:rsid w:val="00E365D2"/>
    <w:rsid w:val="00ED5D38"/>
    <w:rsid w:val="00ED6F03"/>
    <w:rsid w:val="00EE6DB7"/>
    <w:rsid w:val="00F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AC7357-2DC7-4C2F-B3BE-DD127E6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34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E6DB7"/>
    <w:rPr>
      <w:color w:val="0563C1"/>
      <w:u w:val="single"/>
    </w:rPr>
  </w:style>
  <w:style w:type="paragraph" w:customStyle="1" w:styleId="StandardNormal">
    <w:name w:val="StandardNormal"/>
    <w:basedOn w:val="Standard"/>
    <w:rsid w:val="00EE6DB7"/>
    <w:pPr>
      <w:widowControl w:val="0"/>
      <w:spacing w:after="0" w:line="240" w:lineRule="auto"/>
    </w:pPr>
    <w:rPr>
      <w:rFonts w:ascii="Arial" w:eastAsia="Arial" w:hAnsi="Arial" w:cs="Times New Roman"/>
      <w:lang w:eastAsia="de-DE"/>
    </w:rPr>
  </w:style>
  <w:style w:type="paragraph" w:customStyle="1" w:styleId="berschrift21">
    <w:name w:val="Überschrift 21"/>
    <w:basedOn w:val="Standard"/>
    <w:rsid w:val="00EE6DB7"/>
    <w:pPr>
      <w:keepNext/>
      <w:spacing w:after="0" w:line="240" w:lineRule="auto"/>
      <w:jc w:val="right"/>
    </w:pPr>
    <w:rPr>
      <w:rFonts w:ascii="Arial" w:eastAsia="Arial" w:hAnsi="Arial" w:cs="Arial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689"/>
  </w:style>
  <w:style w:type="paragraph" w:styleId="Fuzeile">
    <w:name w:val="footer"/>
    <w:basedOn w:val="Standard"/>
    <w:link w:val="FuzeileZchn"/>
    <w:uiPriority w:val="99"/>
    <w:unhideWhenUsed/>
    <w:rsid w:val="00F05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Briefkopf%20von%20Gemeinden\KMCO%20Logo%20sol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E092-A274-49B3-ADE2-4600DC68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KMCO Logo solo</Template>
  <TotalTime>0</TotalTime>
  <Pages>1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Thaler</dc:creator>
  <cp:lastModifiedBy>Alexandra Thaler-Gollmitzer</cp:lastModifiedBy>
  <cp:revision>3</cp:revision>
  <dcterms:created xsi:type="dcterms:W3CDTF">2023-01-12T09:49:00Z</dcterms:created>
  <dcterms:modified xsi:type="dcterms:W3CDTF">2023-01-13T07:48:00Z</dcterms:modified>
</cp:coreProperties>
</file>